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6"/>
        <w:tblW w:w="8760" w:type="dxa"/>
        <w:tblInd w:w="-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38"/>
        <w:gridCol w:w="2200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Arial" w:hAnsi="Arial" w:cs="Arial"/>
                <w:b/>
                <w:bCs w:val="0"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Р.бр.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Назив постројења</w:t>
            </w:r>
          </w:p>
        </w:tc>
        <w:tc>
          <w:tcPr>
            <w:tcW w:w="1149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Област надзора</w:t>
            </w:r>
          </w:p>
        </w:tc>
        <w:tc>
          <w:tcPr>
            <w:tcW w:w="5073" w:type="dxa"/>
            <w:gridSpan w:val="12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MЕСЕЦ РАДА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Merge w:val="continue"/>
            <w:vAlign w:val="center"/>
          </w:tcPr>
          <w:p>
            <w:pPr>
              <w:jc w:val="left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IV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IX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XI</w:t>
            </w:r>
          </w:p>
        </w:tc>
        <w:tc>
          <w:tcPr>
            <w:tcW w:w="43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"АУСТРОТЕРМ" д.о.о.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4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2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Ауто центар "Шмит"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Хумана апотека "Здравље",      Аранка Чолић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АД "Војводинапут - Бачкапут"    Нови Сад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Земљорадничка задруга             "Дебељачки", Надаљ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"ДММ ТИМ" доо, Темерин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пумпа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7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"АLMEX" Панчево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пумпа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4"/>
          <w:wAfter w:w="8422" w:type="dxa"/>
          <w:trHeight w:val="312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8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"DEMAX"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84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9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"BEST SEED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Latn-RS" w:eastAsia="zh-CN" w:bidi="ar-SA"/>
              </w:rPr>
              <w:t>”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</w:p>
          <w:p>
            <w:pPr>
              <w:widowControl/>
              <w:ind w:firstLine="602" w:firstLineChars="300"/>
              <w:jc w:val="both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 xml:space="preserve">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1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0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DOO”RUBBER”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"РЕАХЕМ"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ОЛАХ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METAL X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4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"FISH CORP 2000"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5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"Техника МБ"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EXTRA FARM DOO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17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"Туринка"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9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18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"NB-Soja-GOLD" Надаљ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19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СЗР "АЛ-Кнежевић" Драгутин      Кнежевић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0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СЗТР "Термоглас" Бранислав       Мудрински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1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С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амостална апотека НАДА"       Нада Врањковић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2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ОЗЗ "Србобран"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Шолтиш петрол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4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ЈКП "Градитељ"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5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Дом здравља "Др Ђорђе           Бастић"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6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Стоматолошка ординација          "УНИДЕНТ"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јонизујуће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27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Стоматолошка ординација          "ДР ДЕНТ"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84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28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 xml:space="preserve">NIS 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бензиска пумпа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9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ТОТ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30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Ковач Антал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220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Купцо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338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200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tbl>
      <w:tblPr>
        <w:tblStyle w:val="6"/>
        <w:tblpPr w:leftFromText="180" w:rightFromText="180" w:vertAnchor="text" w:horzAnchor="page" w:tblpX="1692" w:tblpY="233"/>
        <w:tblOverlap w:val="never"/>
        <w:tblW w:w="88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2"/>
        <w:gridCol w:w="2097"/>
        <w:gridCol w:w="1154"/>
        <w:gridCol w:w="424"/>
        <w:gridCol w:w="425"/>
        <w:gridCol w:w="424"/>
        <w:gridCol w:w="424"/>
        <w:gridCol w:w="424"/>
        <w:gridCol w:w="424"/>
        <w:gridCol w:w="422"/>
        <w:gridCol w:w="425"/>
        <w:gridCol w:w="424"/>
        <w:gridCol w:w="424"/>
        <w:gridCol w:w="424"/>
        <w:gridCol w:w="4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2097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Телеки дент</w:t>
            </w: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9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2097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STS Talija</w:t>
            </w: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6" w:hRule="atLeast"/>
        </w:trPr>
        <w:tc>
          <w:tcPr>
            <w:tcW w:w="452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97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4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3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tbl>
      <w:tblPr>
        <w:tblStyle w:val="6"/>
        <w:tblpPr w:leftFromText="180" w:rightFromText="180" w:vertAnchor="text" w:horzAnchor="page" w:tblpX="1662" w:tblpY="161"/>
        <w:tblOverlap w:val="never"/>
        <w:tblW w:w="25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0"/>
        <w:gridCol w:w="2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470" w:type="dxa"/>
            <w:vMerge w:val="restart"/>
            <w:vAlign w:val="center"/>
          </w:tcPr>
          <w:p>
            <w:pPr>
              <w:jc w:val="both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Заштићено природно добро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“Бељанска бара”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47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47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47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</w:tr>
    </w:tbl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center"/>
        <w:textAlignment w:val="auto"/>
        <w:rPr>
          <w:rFonts w:hint="default" w:cs="Times New Roman"/>
          <w:b/>
          <w:bCs/>
          <w:sz w:val="22"/>
          <w:szCs w:val="22"/>
          <w:lang w:val="sr-Cyrl-RS"/>
        </w:rPr>
      </w:pPr>
      <w:r>
        <w:rPr>
          <w:rFonts w:hint="default" w:cs="Times New Roman"/>
          <w:b/>
          <w:bCs/>
          <w:sz w:val="22"/>
          <w:szCs w:val="22"/>
          <w:lang w:val="sr-Cyrl-RS"/>
        </w:rPr>
        <w:t>РЕДОВНА КОНТРОЛА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center"/>
        <w:textAlignment w:val="auto"/>
        <w:rPr>
          <w:rFonts w:hint="default" w:cs="Times New Roman"/>
          <w:b/>
          <w:bCs/>
          <w:sz w:val="22"/>
          <w:szCs w:val="22"/>
          <w:lang w:val="sr-Cyrl-RS"/>
        </w:rPr>
      </w:pPr>
      <w:r>
        <w:rPr>
          <w:rFonts w:hint="default" w:cs="Times New Roman"/>
          <w:b/>
          <w:bCs/>
          <w:sz w:val="22"/>
          <w:szCs w:val="22"/>
          <w:lang w:val="sr-Cyrl-RS"/>
        </w:rPr>
        <w:t>у току целе 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tbl>
      <w:tblPr>
        <w:tblStyle w:val="6"/>
        <w:tblpPr w:leftFromText="180" w:rightFromText="180" w:vertAnchor="text" w:horzAnchor="page" w:tblpX="1632" w:tblpY="166"/>
        <w:tblOverlap w:val="never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0"/>
        <w:gridCol w:w="2088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ТЕЛЕКОМ СРБИЈА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“RBS TURIJA”NS63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tbl>
      <w:tblPr>
        <w:tblStyle w:val="6"/>
        <w:tblpPr w:leftFromText="180" w:rightFromText="180" w:vertAnchor="text" w:horzAnchor="page" w:tblpX="1692" w:tblpY="233"/>
        <w:tblOverlap w:val="never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0"/>
        <w:gridCol w:w="2088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ТЕЛЕКОМ СРБИЈА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“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Srbobran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 xml:space="preserve"> 3 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NS 154”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24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ТЕЛЕКОМ СРБИЈА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“Srbobran 2 NS-75”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TELENOR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“Srbobran 3”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39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VIP MOBIL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“NS 2138 NS-Srbobran-centar”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VIP MOBIL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“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NS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 xml:space="preserve"> 2139 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NS-Srbobran-istok”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VIP MOBIL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“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NS 2138 NS-Srbobran-jug”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VIP MOBIL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“NS 2298-01 NS Turija”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ТЕЛЕКОМ СРБИЈА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базна станица мобилне телефоније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  <w:t>“RBS-NS 40 Nadalj”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</w:tbl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tbl>
      <w:tblPr>
        <w:tblStyle w:val="6"/>
        <w:tblpPr w:leftFromText="180" w:rightFromText="180" w:vertAnchor="text" w:horzAnchor="page" w:tblpX="1692" w:tblpY="233"/>
        <w:tblOverlap w:val="never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0"/>
        <w:gridCol w:w="2088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ДОО ‘’ВУЛКАН ГУМА-БЕЛТ’’ за производњу, унутрашњу и спољну трговину, Србобран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24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‘’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VULKAN COMMERCE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’’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 xml:space="preserve"> 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СЕРВИС</w:t>
            </w:r>
          </w:p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Србобран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Cs/>
          <w:sz w:val="22"/>
          <w:szCs w:val="22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 w:val="0"/>
          <w:sz w:val="22"/>
          <w:szCs w:val="22"/>
        </w:rPr>
      </w:pPr>
      <w:r>
        <w:rPr>
          <w:rFonts w:hint="default" w:ascii="Times New Roman" w:hAnsi="Times New Roman" w:cs="Times New Roman"/>
          <w:b/>
          <w:bCs w:val="0"/>
          <w:sz w:val="22"/>
          <w:szCs w:val="22"/>
        </w:rPr>
        <w:t xml:space="preserve">Општинска управа Србобран </w:t>
      </w:r>
    </w:p>
    <w:p>
      <w:pPr>
        <w:rPr>
          <w:rFonts w:hint="default"/>
          <w:b/>
          <w:bCs w:val="0"/>
          <w:lang w:val="sr-Cyrl-RS"/>
        </w:rPr>
      </w:pPr>
      <w:r>
        <w:rPr>
          <w:rFonts w:hint="default" w:cs="Times New Roman"/>
          <w:b/>
          <w:bCs w:val="0"/>
          <w:sz w:val="22"/>
          <w:szCs w:val="22"/>
          <w:lang w:val="sr-Cyrl-RS"/>
        </w:rPr>
        <w:t>Одељење за урбанизам,стамбено-комналне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  <w:t>Broj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:</w:t>
      </w:r>
      <w:r>
        <w:rPr>
          <w:rFonts w:hint="default" w:cs="Times New Roman"/>
          <w:b/>
          <w:bCs/>
          <w:sz w:val="22"/>
          <w:szCs w:val="22"/>
          <w:lang w:val="en-US"/>
        </w:rPr>
        <w:t xml:space="preserve"> </w:t>
      </w:r>
      <w:r>
        <w:rPr>
          <w:rFonts w:hint="default" w:cs="Times New Roman"/>
          <w:b/>
          <w:bCs/>
          <w:sz w:val="22"/>
          <w:szCs w:val="22"/>
          <w:lang w:val="sr-Cyrl-RS"/>
        </w:rPr>
        <w:t xml:space="preserve">501- </w:t>
      </w:r>
      <w:r>
        <w:rPr>
          <w:rFonts w:hint="default" w:cs="Times New Roman"/>
          <w:b/>
          <w:bCs/>
          <w:sz w:val="22"/>
          <w:szCs w:val="22"/>
          <w:lang w:val="en-US"/>
        </w:rPr>
        <w:t xml:space="preserve">56 </w:t>
      </w:r>
      <w:r>
        <w:rPr>
          <w:rFonts w:hint="default" w:cs="Times New Roman"/>
          <w:b/>
          <w:bCs/>
          <w:sz w:val="22"/>
          <w:szCs w:val="22"/>
          <w:lang w:val="sr-Cyrl-RS"/>
        </w:rPr>
        <w:t>/18-</w:t>
      </w:r>
      <w:r>
        <w:rPr>
          <w:rFonts w:hint="default" w:cs="Times New Roman"/>
          <w:b/>
          <w:bCs/>
          <w:sz w:val="22"/>
          <w:szCs w:val="22"/>
          <w:lang w:val="sr-Latn-RS"/>
        </w:rPr>
        <w:t>IV</w:t>
      </w:r>
      <w:r>
        <w:rPr>
          <w:rFonts w:hint="default" w:cs="Times New Roman"/>
          <w:b/>
          <w:bCs/>
          <w:sz w:val="22"/>
          <w:szCs w:val="22"/>
          <w:lang w:val="sr-Cyrl-RS"/>
        </w:rPr>
        <w:t>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Дана:</w:t>
      </w:r>
      <w:r>
        <w:rPr>
          <w:rFonts w:hint="default" w:cs="Times New Roman"/>
          <w:b/>
          <w:bCs/>
          <w:sz w:val="22"/>
          <w:szCs w:val="22"/>
          <w:lang w:val="sr-Cyrl-RS"/>
        </w:rPr>
        <w:t xml:space="preserve"> </w:t>
      </w:r>
      <w:r>
        <w:rPr>
          <w:rFonts w:hint="default" w:cs="Times New Roman"/>
          <w:b/>
          <w:bCs/>
          <w:sz w:val="22"/>
          <w:szCs w:val="22"/>
          <w:lang w:val="en-US"/>
        </w:rPr>
        <w:t>07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.1</w:t>
      </w:r>
      <w:r>
        <w:rPr>
          <w:rFonts w:hint="default" w:cs="Times New Roman"/>
          <w:b/>
          <w:bCs/>
          <w:sz w:val="22"/>
          <w:szCs w:val="22"/>
          <w:lang w:val="en-US"/>
        </w:rPr>
        <w:t>1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.201</w:t>
      </w:r>
      <w:r>
        <w:rPr>
          <w:rFonts w:hint="default" w:cs="Times New Roman"/>
          <w:b/>
          <w:bCs/>
          <w:sz w:val="22"/>
          <w:szCs w:val="22"/>
          <w:lang w:val="sr-Cyrl-RS"/>
        </w:rPr>
        <w:t>8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  <w:szCs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Тел: 021/ 730-020, Фах: 021/ 731-079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sz w:val="22"/>
          <w:szCs w:val="22"/>
        </w:rPr>
        <w:t xml:space="preserve">E-mail: </w:t>
      </w:r>
      <w:r>
        <w:rPr>
          <w:rFonts w:hint="default" w:ascii="Times New Roman" w:hAnsi="Times New Roman" w:cs="Times New Roman"/>
          <w:sz w:val="22"/>
          <w:szCs w:val="22"/>
        </w:rPr>
        <w:fldChar w:fldCharType="begin"/>
      </w:r>
      <w:r>
        <w:rPr>
          <w:rFonts w:hint="default" w:ascii="Times New Roman" w:hAnsi="Times New Roman" w:cs="Times New Roman"/>
          <w:sz w:val="22"/>
          <w:szCs w:val="22"/>
        </w:rPr>
        <w:instrText xml:space="preserve"> HYPERLINK "mailto:srbobran@eunet.rs" </w:instrText>
      </w:r>
      <w:r>
        <w:rPr>
          <w:rFonts w:hint="default" w:ascii="Times New Roman" w:hAnsi="Times New Roman" w:cs="Times New Roman"/>
          <w:sz w:val="22"/>
          <w:szCs w:val="22"/>
        </w:rPr>
        <w:fldChar w:fldCharType="separate"/>
      </w:r>
      <w:r>
        <w:rPr>
          <w:rStyle w:val="5"/>
          <w:rFonts w:hint="default" w:ascii="Times New Roman" w:hAnsi="Times New Roman" w:cs="Times New Roman"/>
          <w:sz w:val="22"/>
          <w:szCs w:val="22"/>
        </w:rPr>
        <w:t>srbobran@eunet.rs</w:t>
      </w:r>
      <w:r>
        <w:rPr>
          <w:rFonts w:hint="default" w:ascii="Times New Roman" w:hAnsi="Times New Roman" w:cs="Times New Roman"/>
          <w:sz w:val="22"/>
          <w:szCs w:val="22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bookmarkStart w:id="0" w:name="_GoBack"/>
      <w:bookmarkEnd w:id="0"/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На основу Члана 10. Закона о инспекцијском надзору (Сл.гласник РС бр.36/2015)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>инспекција је дужна да сачини годишњи плана рада инспекцијског надзора,који се спроводи кроз оперативне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>(полугодишње,тромесечне и месечне) планове инспекцијског надзора.Овај документ представља план рада инспекције за заштиту животне средине у спровођењу поверених послова инспекцијског надзора и контрола по службеној дужности на подручју општине Србобран.</w:t>
      </w:r>
    </w:p>
    <w:p>
      <w:pPr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center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ПЛАН</w:t>
      </w:r>
      <w:r>
        <w:rPr>
          <w:rFonts w:hint="default"/>
          <w:b/>
          <w:bCs/>
          <w:sz w:val="22"/>
          <w:szCs w:val="22"/>
          <w:lang w:val="sr-Cyrl-RS"/>
        </w:rPr>
        <w:t xml:space="preserve"> РАДА ИНСПЕКЦИЈЕ ЗА ЗАШТИТУ ЖИВОТНЕ</w:t>
      </w:r>
    </w:p>
    <w:p>
      <w:pPr>
        <w:jc w:val="center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СРЕДИНЕ ЗА 2019.год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Послове надзора из надлежности инспекције за заштиту животне средине обавља један инспектор,висока школска спрема.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ЦИЉЕВИ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Општи циљ овог Плана је превенција и деловање ради спречавања загађивања животне средине и повећање поштовања еколошких стандарда.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СПРОВОЂЕЊЕ ИНСПЕКЦИЈСКОГ НАДЗОРА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Приликом инспекцијског надзора ,инспектор за заштиту животне средине је дужан да се придржава поцедура утврђених Законом о инспекцијском надзору и позитивних закона из области надзора, уз обавезно коришћење контрол листа. 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              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ПЛАНИРАЊЕ ИНСПЕКЦИЈСКИХ НАДЗОРА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При изради овог Плана инспектор је користио искуства из претходних инспекцијских контрола.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АКТИВНОСТИ У ОКВИРУ ПРОЦЕСА ИНСПЕКЦИЈСКОГ НАДЗОРА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1.Примена закона и других прописа којима се уређује заштита ваздуха од загађења,за које дозволу за изградњу даје надлежни општински орган.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2.Примена закона и других прописа којима се уређује заштита од штетног деловања буке у животној средини,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3.Спровођење мера заштите животне средине дефинисаних студијом о процени утицаја и налагање подношење захтева за одлучивање о потреби израде студије утицаја о процени утицаја на животну средину,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4.Надзор над активностима сакупљања , привременог складиштења и транспорта инерног и неопасног отпада на локацији власника отпада за које надлежни орган општине издаје дозволу,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5.Надзор над управљањем амбалажом и амбалажним отпадом (третман,одлагање,рециклажа)за сва постројења и активности за које дозволу за рад издаје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6.Заштита од нејонизујућег зрачења у објектима за које одобрење за изградњу и почетак рада 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7.Спровођење мера непосредне заштите,очувања и коришћења заштићених природних добара на заштићеним подручјима који су актом општине проглашени заштићеним подручјима.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8.Вођење посебних евиденција у складу са законом , као и други послови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9.Вођење управног и извршног поступка.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10.Доношење управних аката и обављање управних радњи у поступку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11.Подношење захтева за покретање прекршајног поступка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12.Припремање извештаја и информација о извршеним инспекцијским надзорима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ПРОПИСИ ПО КОЈИМА ПОСТУПА ИНСПЕКЦИЈА ЗА ЗАШТИТУ ЖИВОТНЕ СРЕДИНЕ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животне средине (“Службени гласник РС” бр.14/16),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управљању отпадом (“Службени гласник РС” бр.36/09,88/10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природе (“Службени гласник РС” бр.39/09,88/10,91/10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ваздуха (“Службени гласник РС” бр.36/09 и 10/13),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буке у животној средини (“Службени гласник РС”бр.36/09 и 88/10),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нејонизујућег зрачења (“Службени гласник РС” бр.39/09)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en-US"/>
        </w:rPr>
        <w:t>-</w:t>
      </w:r>
      <w:r>
        <w:rPr>
          <w:rFonts w:hint="default"/>
          <w:sz w:val="22"/>
          <w:szCs w:val="22"/>
          <w:lang w:val="sr-Cyrl-RS"/>
        </w:rPr>
        <w:t>Закон о хемикалијама (Сл.гласник бр.РС 36/09,88/10,92/11,93/12 и 25/15),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процени утицаја на животну средину (Сл.гласник РС бр.135/04 и 36/09)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опште управном поступку (Сл.гласник РС бр.18/2016)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прекршајима (Сл.гласник РС бр.65/13 и 13/16)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-Општинска одлука о акустичном зонирању и мерама за заштиту од буке (Сл.лист општине Србобран бр.2/2013)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План за 2019. годину: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- 100 редовних инспекцијских надзора,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- </w:t>
      </w:r>
      <w:r>
        <w:rPr>
          <w:rFonts w:hint="default"/>
          <w:sz w:val="22"/>
          <w:szCs w:val="22"/>
          <w:lang w:val="en-US"/>
        </w:rPr>
        <w:t xml:space="preserve">40% </w:t>
      </w:r>
      <w:r>
        <w:rPr>
          <w:rFonts w:hint="default"/>
          <w:sz w:val="22"/>
          <w:szCs w:val="22"/>
          <w:lang w:val="sr-Cyrl-RS"/>
        </w:rPr>
        <w:t>ванредних инспекцијских надзора у односу на број редовних - 40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У 2019. години инспектор ће вршити и: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-ванредне и контролне инспекцијске надзоре,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-остале послове из заштите животне средине,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-учешће на семинарима,курсевима и обукама и сл.</w:t>
      </w:r>
    </w:p>
    <w:p>
      <w:pPr>
        <w:jc w:val="both"/>
      </w:pPr>
    </w:p>
    <w:p>
      <w:pPr/>
    </w:p>
    <w:p>
      <w:pPr>
        <w:jc w:val="right"/>
        <w:rPr>
          <w:b/>
          <w:bCs/>
          <w:lang w:val="sr-Cyrl-RS"/>
        </w:rPr>
      </w:pPr>
      <w:r>
        <w:rPr>
          <w:b/>
          <w:bCs/>
          <w:lang w:val="sr-Cyrl-RS"/>
        </w:rPr>
        <w:t>Инспектор за заштиту животне средине:</w:t>
      </w:r>
    </w:p>
    <w:p>
      <w:pPr>
        <w:jc w:val="right"/>
        <w:rPr>
          <w:b/>
          <w:bCs/>
          <w:lang w:val="sr-Cyrl-RS"/>
        </w:rPr>
      </w:pPr>
      <w:r>
        <w:rPr>
          <w:b/>
          <w:bCs/>
          <w:lang w:val="sr-Cyrl-RS"/>
        </w:rPr>
        <w:t>Дејан Андрић, дипл. инж. пољопривреде</w:t>
      </w:r>
    </w:p>
    <w:p>
      <w:pPr>
        <w:jc w:val="both"/>
        <w:rPr>
          <w:b/>
          <w:bCs/>
          <w:u w:val="single"/>
          <w:lang w:val="sr-Cyrl-RS"/>
        </w:rPr>
      </w:pPr>
      <w:r>
        <w:rPr>
          <w:b/>
          <w:bCs/>
          <w:lang w:val="sr-Cyrl-RS"/>
        </w:rPr>
        <w:t xml:space="preserve">                                 </w:t>
      </w:r>
      <w:r>
        <w:rPr>
          <w:b/>
          <w:bCs/>
          <w:u w:val="single"/>
          <w:lang w:val="sr-Cyrl-RS"/>
        </w:rPr>
        <w:t xml:space="preserve">                            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B22F5C"/>
    <w:rsid w:val="00153830"/>
    <w:rsid w:val="00EF64DF"/>
    <w:rsid w:val="011C11A2"/>
    <w:rsid w:val="0620749C"/>
    <w:rsid w:val="0AB22F5C"/>
    <w:rsid w:val="1CBE05B7"/>
    <w:rsid w:val="28D56F0D"/>
    <w:rsid w:val="380769FB"/>
    <w:rsid w:val="3F193C86"/>
    <w:rsid w:val="5AB147F9"/>
    <w:rsid w:val="6D760823"/>
    <w:rsid w:val="70E202F3"/>
    <w:rsid w:val="735E4456"/>
    <w:rsid w:val="78091B70"/>
    <w:rsid w:val="7BC76BC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0"/>
    </w:pPr>
    <w:rPr>
      <w:rFonts w:ascii="Arial" w:hAnsi="Arial"/>
      <w:b/>
      <w:kern w:val="44"/>
      <w:sz w:val="32"/>
    </w:rPr>
  </w:style>
  <w:style w:type="paragraph" w:styleId="3">
    <w:name w:val="heading 6"/>
    <w:basedOn w:val="1"/>
    <w:next w:val="1"/>
    <w:unhideWhenUsed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5"/>
    </w:pPr>
    <w:rPr>
      <w:rFonts w:ascii="Times New Roman" w:hAnsi="Times New Roman"/>
      <w:b/>
      <w:sz w:val="22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2018-10-22T05:59:00Z</dcterms:created>
  <dc:creator>Korisnik</dc:creator>
  <cp:lastModifiedBy>grinspektor</cp:lastModifiedBy>
  <dcterms:modified xsi:type="dcterms:W3CDTF">2018-12-11T13:39:57Z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