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</w:t>
      </w:r>
    </w:p>
    <w:tbl>
      <w:tblPr>
        <w:tblStyle w:val="4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501-7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06.06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.20</w:t>
            </w:r>
            <w:r>
              <w:rPr>
                <w:rFonts w:hint="default"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 w:firstLine="720"/>
        <w:jc w:val="both"/>
        <w:rPr>
          <w:rFonts w:ascii="Arial Narrow" w:hAnsi="Arial Narrow"/>
          <w:sz w:val="16"/>
          <w:szCs w:val="16"/>
          <w:lang w:val="sr-Latn-RS"/>
        </w:rPr>
      </w:pPr>
    </w:p>
    <w:p>
      <w:pPr>
        <w:ind w:right="282"/>
        <w:jc w:val="both"/>
        <w:rPr>
          <w:rFonts w:hint="default" w:ascii="Courier New" w:hAnsi="Courier New" w:cs="Courier Ne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lang w:val="sr-Cyrl-CS"/>
        </w:rPr>
      </w:pP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Србо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б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6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9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 став 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. Закона о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управљању отпадом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Р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епублике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С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36/2009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88/2010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 14/2016 и 95/2018 - др.закон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-48" w:rightChars="-20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-48" w:rightChars="-20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  <w:t>О ДОНЕТОМ РЕШЕЊУ О ИЗДАВАЊУ ДОЗВОЛЕ ЗА</w:t>
      </w:r>
    </w:p>
    <w:p>
      <w:pPr>
        <w:ind w:left="-284" w:right="-48" w:rightChars="-20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  <w:t>УПРАВЉАЊЕ НЕОПАСНИМ ОТПАДОМ</w:t>
      </w:r>
    </w:p>
    <w:p>
      <w:pPr>
        <w:ind w:left="-284" w:right="-48" w:rightChars="-20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RS"/>
        </w:rPr>
      </w:pPr>
    </w:p>
    <w:p>
      <w:pPr>
        <w:ind w:left="-284" w:right="-48" w:rightChars="-20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Србо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б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 на захтев оператера Душица Пивнички ПР. “Сакупљање отпада трговина Пивнички” из Србобрана, улица Петра Драпшина 114 (МБ: 66040020; ПИБ: 112343161, спровело је поступак у коме је донето решење о издавању дозволе за сакупљање и транспорт неопасног отпада – интегрална дозвола. Оператер планира обављање делатности управљања наведеним отпадом у постројењу максималног капацитета 500 м</w:t>
      </w:r>
      <w:r>
        <w:rPr>
          <w:rFonts w:hint="default" w:ascii="Courier New" w:hAnsi="Courier New" w:cs="Courier New"/>
          <w:i w:val="0"/>
          <w:iCs/>
          <w:sz w:val="22"/>
          <w:szCs w:val="22"/>
          <w:vertAlign w:val="superscript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на делу катастарске парцеле број 5405 К.О. Србобран. Донетим решењем утврђени су услови за рад постројења, односно обавеза оператера да при обављању наведене делатности примени утврђене мере заштите, важеће техничке нормативе и стандарде за коришћење и одржавање ове врсте објеката и опреме, у складу са усвојеним Радним планом постројења и законом.</w:t>
      </w:r>
      <w:bookmarkStart w:id="0" w:name="_GoBack"/>
      <w:bookmarkEnd w:id="0"/>
    </w:p>
    <w:p>
      <w:pPr>
        <w:ind w:right="-48" w:rightChars="-20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right="-48" w:rightChars="-20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right="-48" w:rightChars="-20"/>
        <w:jc w:val="right"/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CS"/>
        </w:rPr>
      </w:pP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CS"/>
        </w:rPr>
        <w:t>Обра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>ђивач предмета</w:t>
      </w: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CS"/>
        </w:rPr>
        <w:t xml:space="preserve">: </w:t>
      </w:r>
    </w:p>
    <w:p>
      <w:pPr>
        <w:ind w:right="-48" w:rightChars="-20"/>
        <w:jc w:val="right"/>
        <w:rPr>
          <w:rFonts w:hint="default" w:ascii="Courier New" w:hAnsi="Courier New" w:cs="Courier New"/>
          <w:b/>
          <w:bCs/>
          <w:color w:val="auto"/>
          <w:sz w:val="22"/>
          <w:szCs w:val="22"/>
          <w:lang w:val="sr-Cyrl-CS"/>
        </w:rPr>
      </w:pPr>
      <w:r>
        <w:rPr>
          <w:rFonts w:hint="default" w:ascii="Courier New" w:hAnsi="Courier New" w:cs="Courier New"/>
          <w:b w:val="0"/>
          <w:bCs w:val="0"/>
          <w:color w:val="auto"/>
          <w:sz w:val="22"/>
          <w:szCs w:val="22"/>
          <w:lang w:val="sr-Cyrl-RS"/>
        </w:rPr>
        <w:t>Марија Ћорић</w:t>
      </w:r>
      <w:r>
        <w:rPr>
          <w:rFonts w:hint="default" w:ascii="Courier New" w:hAnsi="Courier New" w:cs="Courier New"/>
          <w:b/>
          <w:bCs/>
          <w:color w:val="auto"/>
          <w:sz w:val="22"/>
          <w:szCs w:val="22"/>
          <w:lang w:val="sr-Cyrl-CS"/>
        </w:rPr>
        <w:t xml:space="preserve">                                      </w:t>
      </w:r>
      <w:r>
        <w:rPr>
          <w:rFonts w:hint="default" w:ascii="Courier New" w:hAnsi="Courier New" w:cs="Courier New"/>
          <w:b/>
          <w:bCs/>
          <w:color w:val="auto"/>
          <w:sz w:val="22"/>
          <w:szCs w:val="22"/>
          <w:lang w:val="sr-Cyrl-RS"/>
        </w:rPr>
        <w:t xml:space="preserve">                   </w:t>
      </w:r>
    </w:p>
    <w:p>
      <w:pPr>
        <w:tabs>
          <w:tab w:val="left" w:pos="6270"/>
        </w:tabs>
        <w:ind w:right="-48" w:rightChars="-20"/>
        <w:jc w:val="both"/>
        <w:rPr>
          <w:rFonts w:hint="default" w:ascii="Courier New" w:hAnsi="Courier New" w:cs="Courier New"/>
          <w:b/>
          <w:bCs/>
          <w:color w:val="auto"/>
          <w:sz w:val="22"/>
          <w:szCs w:val="22"/>
          <w:lang w:val="sr-Cyrl-CS"/>
        </w:rPr>
      </w:pPr>
    </w:p>
    <w:p>
      <w:pPr>
        <w:tabs>
          <w:tab w:val="left" w:pos="6270"/>
        </w:tabs>
        <w:jc w:val="both"/>
        <w:rPr>
          <w:rFonts w:hint="default" w:ascii="Courier New" w:hAnsi="Courier New" w:cs="Courier New"/>
          <w:b/>
          <w:bCs/>
          <w:color w:val="auto"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color w:val="auto"/>
          <w:lang w:val="sr-Cyrl-CS"/>
        </w:rPr>
        <w:tab/>
      </w:r>
      <w:r>
        <w:rPr>
          <w:rFonts w:hint="default" w:ascii="Courier New" w:hAnsi="Courier New" w:cs="Courier New"/>
          <w:b/>
          <w:bCs/>
          <w:color w:val="auto"/>
          <w:lang w:val="sr-Cyrl-RS"/>
        </w:rPr>
        <w:t xml:space="preserve">    </w:t>
      </w: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b/>
          <w:sz w:val="20"/>
          <w:szCs w:val="20"/>
          <w:lang w:val="sr-Cyrl-CS"/>
        </w:rPr>
        <w:t>Доставити</w:t>
      </w:r>
      <w:r>
        <w:rPr>
          <w:rFonts w:hint="default" w:ascii="Courier New" w:hAnsi="Courier New" w:cs="Courier New"/>
          <w:sz w:val="20"/>
          <w:szCs w:val="20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20"/>
          <w:szCs w:val="20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20"/>
          <w:szCs w:val="20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decorative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Robot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59B722D"/>
    <w:rsid w:val="08AE3C91"/>
    <w:rsid w:val="0B7174D5"/>
    <w:rsid w:val="0D065D19"/>
    <w:rsid w:val="0FC976AE"/>
    <w:rsid w:val="13087E17"/>
    <w:rsid w:val="14D6080F"/>
    <w:rsid w:val="155B185B"/>
    <w:rsid w:val="224502D6"/>
    <w:rsid w:val="22CD1C33"/>
    <w:rsid w:val="2F3C1450"/>
    <w:rsid w:val="3BCD6B52"/>
    <w:rsid w:val="4B3425F1"/>
    <w:rsid w:val="4D606A9A"/>
    <w:rsid w:val="4FD50BAF"/>
    <w:rsid w:val="53902267"/>
    <w:rsid w:val="57CD6E72"/>
    <w:rsid w:val="59E61B7B"/>
    <w:rsid w:val="615176EE"/>
    <w:rsid w:val="63BD09FD"/>
    <w:rsid w:val="64CB0D17"/>
    <w:rsid w:val="76385E06"/>
    <w:rsid w:val="79717356"/>
    <w:rsid w:val="7BA02BE6"/>
    <w:rsid w:val="7C3510A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2021-05-06T05:04:08Z</cp:lastPrinted>
  <dcterms:modified xsi:type="dcterms:W3CDTF">2021-05-06T05:09:10Z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