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lang w:val="sr-Latn-RS"/>
              </w:rPr>
              <w:drawing>
                <wp:inline distT="0" distB="0" distL="114300" distR="114300">
                  <wp:extent cx="604520" cy="895985"/>
                  <wp:effectExtent l="0" t="0" r="5080" b="18415"/>
                  <wp:docPr id="1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4520" cy="895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Одељење за урбанизам, стамбено - комуналне послове и заштиту животне средине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501-4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22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Latn-RS"/>
              </w:rPr>
              <w:t>20.04.2022</w:t>
            </w:r>
            <w:r>
              <w:rPr>
                <w:rFonts w:hint="default" w:ascii="Courier New" w:hAnsi="Courier New" w:cs="Courier New"/>
                <w:sz w:val="16"/>
                <w:szCs w:val="16"/>
                <w:highlight w:val="none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0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“Scan Metals” д.о.о. Нови Сад, улица Јована Ђорђевића бр. 4, II спрат/4, поднео је Захтев за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давање сагласности на Студију 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процен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и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“Постројење за складиштење и третман неопасног отпада”, на катастарској парцели 5871/2 К.О.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Студију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2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Јавна расправа одржаће се 12.05.2022.године у канцеларији за састанке ОУ Србобран, у 09.00 часова.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tbl>
      <w:tblPr>
        <w:tblStyle w:val="5"/>
        <w:tblpPr w:leftFromText="180" w:rightFromText="180" w:vertAnchor="text" w:horzAnchor="page" w:tblpX="1414" w:tblpY="114"/>
        <w:tblOverlap w:val="never"/>
        <w:tblW w:w="976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  <w:gridCol w:w="597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39" w:firstLineChars="114"/>
              <w:jc w:val="left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600" w:leftChars="-300" w:right="-600" w:rightChars="-300" w:firstLine="315" w:firstLineChars="15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ind w:left="0" w:leftChars="0" w:right="200" w:rightChars="1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НАЧЕЛНИ</w:t>
            </w: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Latn-RS"/>
              </w:rPr>
              <w:t>K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7" w:leftChars="-168" w:right="-600" w:rightChars="-300" w:hanging="403" w:hangingChars="192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sz w:val="22"/>
                <w:szCs w:val="22"/>
                <w:vertAlign w:val="baseline"/>
                <w:lang w:val="sr-Cyrl-RS"/>
              </w:rPr>
              <w:t>ОПШТИНСКЕ УПРАВЕ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both"/>
              <w:rPr>
                <w:rFonts w:hint="default" w:ascii="Courier New" w:hAnsi="Courier New" w:cs="Courier New"/>
                <w:sz w:val="21"/>
                <w:szCs w:val="21"/>
                <w:vertAlign w:val="baseline"/>
                <w:lang w:val="sr-Cyrl-CS"/>
              </w:rPr>
            </w:pPr>
          </w:p>
        </w:tc>
        <w:tc>
          <w:tcPr>
            <w:tcW w:w="5977" w:type="dxa"/>
            <w:vAlign w:val="top"/>
          </w:tcPr>
          <w:p>
            <w:pPr>
              <w:widowControl w:val="0"/>
              <w:tabs>
                <w:tab w:val="left" w:pos="5520"/>
              </w:tabs>
              <w:ind w:left="-1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RS"/>
              </w:rPr>
            </w:pPr>
            <w:r>
              <w:rPr>
                <w:rFonts w:hint="default" w:ascii="Courier New" w:hAnsi="Courier New" w:cs="Courier New"/>
                <w:b/>
                <w:bCs/>
                <w:sz w:val="22"/>
                <w:szCs w:val="22"/>
                <w:vertAlign w:val="baseline"/>
                <w:lang w:val="sr-Cyrl-RS"/>
              </w:rPr>
              <w:t>Данијела Вујачић</w:t>
            </w: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Инспектору заштите животне средине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nstantia">
    <w:panose1 w:val="02030602050306030303"/>
    <w:charset w:val="00"/>
    <w:family w:val="auto"/>
    <w:pitch w:val="default"/>
    <w:sig w:usb0="A00002EF" w:usb1="4000204B" w:usb2="00000000" w:usb3="00000000" w:csb0="200001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Roboto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1A92E98"/>
    <w:rsid w:val="089C69CC"/>
    <w:rsid w:val="0A6C22F3"/>
    <w:rsid w:val="0C3E7E5E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0C763D7"/>
    <w:rsid w:val="6D867156"/>
    <w:rsid w:val="71D026C6"/>
    <w:rsid w:val="726E370F"/>
    <w:rsid w:val="72F14461"/>
    <w:rsid w:val="741138AA"/>
    <w:rsid w:val="76E662F9"/>
    <w:rsid w:val="79651709"/>
    <w:rsid w:val="79963759"/>
    <w:rsid w:val="7DB31E1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2020-12-29T07:17:00Z</cp:lastPrinted>
  <dcterms:modified xsi:type="dcterms:W3CDTF">2022-04-20T06:36:36Z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